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2C" w:rsidRPr="00326D2C" w:rsidRDefault="00326D2C" w:rsidP="00326D2C">
      <w:pPr>
        <w:widowControl/>
        <w:jc w:val="center"/>
        <w:rPr>
          <w:rFonts w:ascii="微软雅黑" w:eastAsia="微软雅黑" w:hAnsi="微软雅黑" w:cs="Arial"/>
          <w:bCs/>
          <w:color w:val="000000"/>
          <w:kern w:val="0"/>
          <w:sz w:val="32"/>
          <w:szCs w:val="32"/>
        </w:rPr>
      </w:pPr>
      <w:r w:rsidRPr="00326D2C">
        <w:rPr>
          <w:rFonts w:ascii="微软雅黑" w:eastAsia="微软雅黑" w:hAnsi="微软雅黑" w:cs="Arial"/>
          <w:bCs/>
          <w:color w:val="000000"/>
          <w:kern w:val="0"/>
          <w:sz w:val="32"/>
          <w:szCs w:val="32"/>
        </w:rPr>
        <w:t>关于印发《职业病分类和目录》的通知</w:t>
      </w:r>
    </w:p>
    <w:p w:rsidR="00326D2C" w:rsidRPr="00326D2C" w:rsidRDefault="00326D2C" w:rsidP="00326D2C">
      <w:pPr>
        <w:widowControl/>
        <w:spacing w:line="360" w:lineRule="auto"/>
        <w:ind w:right="153"/>
        <w:jc w:val="center"/>
        <w:rPr>
          <w:rFonts w:ascii="楷体" w:eastAsia="楷体" w:hAnsi="楷体" w:cs="Arial"/>
          <w:color w:val="000000"/>
          <w:kern w:val="0"/>
          <w:sz w:val="28"/>
          <w:szCs w:val="28"/>
        </w:rPr>
      </w:pPr>
      <w:r w:rsidRPr="00326D2C">
        <w:rPr>
          <w:rFonts w:ascii="楷体" w:eastAsia="楷体" w:hAnsi="楷体" w:cs="Arial" w:hint="eastAsia"/>
          <w:color w:val="000000"/>
          <w:kern w:val="0"/>
          <w:sz w:val="28"/>
          <w:szCs w:val="28"/>
        </w:rPr>
        <w:t>国卫疾控发[2013]48号</w:t>
      </w:r>
    </w:p>
    <w:p w:rsidR="00326D2C" w:rsidRPr="00326D2C" w:rsidRDefault="00326D2C" w:rsidP="00326D2C">
      <w:pPr>
        <w:widowControl/>
        <w:spacing w:line="360" w:lineRule="auto"/>
        <w:ind w:right="153"/>
        <w:jc w:val="left"/>
        <w:rPr>
          <w:rFonts w:ascii="仿宋" w:eastAsia="仿宋" w:hAnsi="仿宋" w:cs="Arial" w:hint="eastAsia"/>
          <w:color w:val="000000"/>
          <w:kern w:val="0"/>
          <w:sz w:val="32"/>
          <w:szCs w:val="32"/>
        </w:rPr>
      </w:pPr>
      <w:r w:rsidRPr="00326D2C">
        <w:rPr>
          <w:rFonts w:ascii="仿宋" w:eastAsia="仿宋" w:hAnsi="仿宋" w:cs="Arial" w:hint="eastAsia"/>
          <w:color w:val="000000"/>
          <w:kern w:val="0"/>
          <w:sz w:val="32"/>
          <w:szCs w:val="32"/>
        </w:rPr>
        <w:t>各省、自治区、直辖市卫生计生委（卫生厅局）、安全生产监督管理局、人力资源社会保障厅（局）、总工会，新疆生产建设兵团卫生局、安全生产监督管理局、人力资源社会保障局、工会，中国疾病预防控制中心：</w:t>
      </w:r>
    </w:p>
    <w:p w:rsidR="00326D2C" w:rsidRPr="00326D2C" w:rsidRDefault="00326D2C" w:rsidP="00326D2C">
      <w:pPr>
        <w:widowControl/>
        <w:spacing w:line="360" w:lineRule="auto"/>
        <w:ind w:right="153" w:firstLineChars="200" w:firstLine="640"/>
        <w:rPr>
          <w:rFonts w:ascii="仿宋" w:eastAsia="仿宋" w:hAnsi="仿宋" w:cs="Arial" w:hint="eastAsia"/>
          <w:color w:val="000000"/>
          <w:kern w:val="0"/>
          <w:sz w:val="32"/>
          <w:szCs w:val="32"/>
        </w:rPr>
      </w:pPr>
      <w:r w:rsidRPr="00326D2C">
        <w:rPr>
          <w:rFonts w:ascii="仿宋" w:eastAsia="仿宋" w:hAnsi="仿宋" w:cs="Arial" w:hint="eastAsia"/>
          <w:color w:val="000000"/>
          <w:kern w:val="0"/>
          <w:sz w:val="32"/>
          <w:szCs w:val="32"/>
        </w:rPr>
        <w:t>根据《中华人民共和国职业病防治法》有关规定，国家卫生计生委、安全监管总局、人力资源社会保障部和全国总工会联合组织对职业病的分类和目录进行了调整。现将《职业病分类和目录》印发给你们，从即日起施行。2002年4月18日原卫生部和原劳动保障部联合印发的《职业病目录》同时废止。</w:t>
      </w:r>
    </w:p>
    <w:p w:rsidR="00326D2C" w:rsidRPr="00326D2C" w:rsidRDefault="00326D2C" w:rsidP="00326D2C">
      <w:pPr>
        <w:widowControl/>
        <w:tabs>
          <w:tab w:val="left" w:pos="5400"/>
        </w:tabs>
        <w:spacing w:line="360" w:lineRule="auto"/>
        <w:ind w:right="40" w:firstLine="480"/>
        <w:jc w:val="right"/>
        <w:rPr>
          <w:rFonts w:ascii="仿宋" w:eastAsia="仿宋" w:hAnsi="仿宋" w:cs="宋体" w:hint="eastAsia"/>
          <w:color w:val="000000"/>
          <w:kern w:val="0"/>
          <w:sz w:val="32"/>
          <w:szCs w:val="32"/>
        </w:rPr>
      </w:pPr>
    </w:p>
    <w:p w:rsidR="00326D2C" w:rsidRPr="00326D2C" w:rsidRDefault="00326D2C" w:rsidP="00326D2C">
      <w:pPr>
        <w:widowControl/>
        <w:tabs>
          <w:tab w:val="left" w:pos="5400"/>
        </w:tabs>
        <w:spacing w:line="360" w:lineRule="auto"/>
        <w:ind w:right="40" w:firstLine="480"/>
        <w:jc w:val="righ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国家卫生计生委</w:t>
      </w:r>
    </w:p>
    <w:p w:rsidR="00326D2C" w:rsidRPr="00326D2C" w:rsidRDefault="00326D2C" w:rsidP="00326D2C">
      <w:pPr>
        <w:widowControl/>
        <w:tabs>
          <w:tab w:val="left" w:pos="5400"/>
        </w:tabs>
        <w:spacing w:line="360" w:lineRule="auto"/>
        <w:ind w:right="40" w:firstLine="480"/>
        <w:jc w:val="righ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人力资源社会保障部</w:t>
      </w:r>
    </w:p>
    <w:p w:rsidR="00326D2C" w:rsidRPr="00326D2C" w:rsidRDefault="00326D2C" w:rsidP="00326D2C">
      <w:pPr>
        <w:widowControl/>
        <w:spacing w:line="360" w:lineRule="auto"/>
        <w:ind w:firstLine="480"/>
        <w:jc w:val="righ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安全监管总局</w:t>
      </w:r>
    </w:p>
    <w:p w:rsidR="00326D2C" w:rsidRPr="00326D2C" w:rsidRDefault="00326D2C" w:rsidP="00326D2C">
      <w:pPr>
        <w:widowControl/>
        <w:spacing w:line="360" w:lineRule="auto"/>
        <w:ind w:firstLine="480"/>
        <w:jc w:val="righ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全国总工会</w:t>
      </w:r>
    </w:p>
    <w:p w:rsidR="00326D2C" w:rsidRPr="00326D2C" w:rsidRDefault="00326D2C" w:rsidP="00326D2C">
      <w:pPr>
        <w:widowControl/>
        <w:tabs>
          <w:tab w:val="left" w:pos="6840"/>
        </w:tabs>
        <w:spacing w:line="360" w:lineRule="auto"/>
        <w:ind w:firstLine="3480"/>
        <w:jc w:val="righ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2013年12月23日</w:t>
      </w:r>
    </w:p>
    <w:p w:rsidR="00326D2C" w:rsidRDefault="00326D2C" w:rsidP="00326D2C">
      <w:pPr>
        <w:widowControl/>
        <w:spacing w:after="312" w:line="360" w:lineRule="auto"/>
        <w:jc w:val="center"/>
        <w:rPr>
          <w:rFonts w:ascii="仿宋" w:eastAsia="仿宋" w:hAnsi="仿宋" w:cs="宋体" w:hint="eastAsia"/>
          <w:b/>
          <w:color w:val="000000"/>
          <w:kern w:val="0"/>
          <w:sz w:val="32"/>
          <w:szCs w:val="32"/>
        </w:rPr>
      </w:pPr>
    </w:p>
    <w:p w:rsidR="00326D2C" w:rsidRDefault="00326D2C" w:rsidP="00326D2C">
      <w:pPr>
        <w:widowControl/>
        <w:spacing w:after="312" w:line="360" w:lineRule="auto"/>
        <w:jc w:val="center"/>
        <w:rPr>
          <w:rFonts w:ascii="仿宋" w:eastAsia="仿宋" w:hAnsi="仿宋" w:cs="宋体" w:hint="eastAsia"/>
          <w:b/>
          <w:color w:val="000000"/>
          <w:kern w:val="0"/>
          <w:sz w:val="32"/>
          <w:szCs w:val="32"/>
        </w:rPr>
      </w:pPr>
    </w:p>
    <w:p w:rsidR="00326D2C" w:rsidRDefault="00326D2C" w:rsidP="00326D2C">
      <w:pPr>
        <w:widowControl/>
        <w:spacing w:after="312" w:line="360" w:lineRule="auto"/>
        <w:jc w:val="center"/>
        <w:rPr>
          <w:rFonts w:ascii="仿宋" w:eastAsia="仿宋" w:hAnsi="仿宋" w:cs="宋体" w:hint="eastAsia"/>
          <w:b/>
          <w:color w:val="000000"/>
          <w:kern w:val="0"/>
          <w:sz w:val="32"/>
          <w:szCs w:val="32"/>
        </w:rPr>
      </w:pPr>
    </w:p>
    <w:p w:rsidR="00326D2C" w:rsidRPr="00326D2C" w:rsidRDefault="00326D2C" w:rsidP="00326D2C">
      <w:pPr>
        <w:widowControl/>
        <w:spacing w:after="312" w:line="360" w:lineRule="auto"/>
        <w:jc w:val="center"/>
        <w:rPr>
          <w:rFonts w:ascii="微软雅黑" w:eastAsia="微软雅黑" w:hAnsi="微软雅黑" w:cs="宋体"/>
          <w:color w:val="000000"/>
          <w:kern w:val="0"/>
          <w:sz w:val="32"/>
          <w:szCs w:val="32"/>
        </w:rPr>
      </w:pPr>
      <w:r w:rsidRPr="00326D2C">
        <w:rPr>
          <w:rFonts w:ascii="微软雅黑" w:eastAsia="微软雅黑" w:hAnsi="微软雅黑" w:cs="宋体" w:hint="eastAsia"/>
          <w:color w:val="000000"/>
          <w:kern w:val="0"/>
          <w:sz w:val="32"/>
          <w:szCs w:val="32"/>
        </w:rPr>
        <w:lastRenderedPageBreak/>
        <w:t>职业病分类和目录</w:t>
      </w:r>
    </w:p>
    <w:p w:rsidR="00326D2C" w:rsidRPr="00326D2C" w:rsidRDefault="00326D2C" w:rsidP="00326D2C">
      <w:pPr>
        <w:widowControl/>
        <w:spacing w:line="360" w:lineRule="auto"/>
        <w:ind w:firstLineChars="100" w:firstLine="321"/>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一、职业性尘肺病及其他呼吸系统疾病</w:t>
      </w:r>
    </w:p>
    <w:p w:rsidR="00326D2C" w:rsidRPr="00326D2C" w:rsidRDefault="00326D2C" w:rsidP="00326D2C">
      <w:pPr>
        <w:widowControl/>
        <w:spacing w:line="360" w:lineRule="auto"/>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（一）尘肺病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1.矽肺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2.煤工尘肺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3.石墨尘肺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4.碳黑尘肺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5.石棉肺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6.滑石尘肺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7.水泥尘肺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8.云母尘肺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9.陶工尘肺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10.铝尘肺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11.电焊工尘肺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12.铸工尘肺</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13.根据《尘肺病诊断标准》和《尘肺病理诊断标准》可以诊断的其他尘肺病</w:t>
      </w:r>
    </w:p>
    <w:p w:rsidR="00326D2C" w:rsidRPr="00326D2C" w:rsidRDefault="00326D2C" w:rsidP="00326D2C">
      <w:pPr>
        <w:widowControl/>
        <w:spacing w:line="360" w:lineRule="auto"/>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（二）其他呼吸系统疾病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1.过敏性肺炎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2.棉尘病</w:t>
      </w:r>
    </w:p>
    <w:p w:rsidR="00326D2C" w:rsidRPr="00326D2C" w:rsidRDefault="00326D2C" w:rsidP="00326D2C">
      <w:pPr>
        <w:spacing w:line="360" w:lineRule="auto"/>
        <w:ind w:firstLine="482"/>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3.哮喘</w:t>
      </w:r>
    </w:p>
    <w:p w:rsidR="00326D2C" w:rsidRPr="00326D2C" w:rsidRDefault="00326D2C" w:rsidP="00326D2C">
      <w:pPr>
        <w:spacing w:line="360" w:lineRule="auto"/>
        <w:ind w:firstLine="482"/>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4.金属及其化合物粉尘肺沉着病（锡、铁、锑、钡及其</w:t>
      </w:r>
      <w:r w:rsidRPr="00326D2C">
        <w:rPr>
          <w:rFonts w:ascii="仿宋" w:eastAsia="仿宋" w:hAnsi="仿宋" w:cs="宋体" w:hint="eastAsia"/>
          <w:color w:val="000000"/>
          <w:kern w:val="0"/>
          <w:sz w:val="32"/>
          <w:szCs w:val="32"/>
        </w:rPr>
        <w:lastRenderedPageBreak/>
        <w:t>化合物等）</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5.刺激性化学物所致慢性阻塞性肺疾病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6.硬金属肺病</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二、职业性皮肤病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1.接触性皮炎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2.光接触性皮炎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3.电光性皮炎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4.黑变病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5.痤疮</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6.溃疡</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7.化学性皮肤灼伤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8.白斑</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9.根据《职业性皮肤病的诊断总则》可以诊断的其他职业性皮肤病</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三、职业性眼病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1.化学性眼部灼伤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2.电光性眼炎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3.白内障（含放射性白内障、三硝基甲苯白内障）</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四、职业性耳鼻喉口腔疾病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1.噪声聋</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2.铬鼻病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3.牙酸蚀病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lastRenderedPageBreak/>
        <w:t>4.爆震聋</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五、职业性化学中毒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1.铅及其化合物中毒（不包括四乙基铅）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2.汞及其化合物中毒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3.锰及其化合物中毒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4.镉及其化合物中毒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5.铍病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6.铊及其化合物中毒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7.钡及其化合物中毒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8.钒及其化合物中毒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9.磷及其化合物中毒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10.砷及其化合物中毒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11.铀及其化合物中毒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12.砷化氢中毒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13.氯气中毒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14.二氧化硫中毒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15.光气中毒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16.氨中毒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17.偏二甲基肼中毒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18.氮氧化合物中毒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19.一氧化碳中毒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20.二硫化碳中毒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lastRenderedPageBreak/>
        <w:t>21.硫化氢中毒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22.磷化氢、磷化锌、磷化铝中毒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23.氟及其无机化合物中毒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24.氰及腈类化合物中毒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25.四乙基铅中毒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26.有机锡中毒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27.羰基镍中毒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28.苯中毒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29.甲苯中毒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30.二甲苯中毒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31.正己烷中毒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32.汽油中毒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33.一甲胺中毒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34.有机氟聚合物单体及其热裂解物中毒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35.二氯乙烷中毒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36.四氯化碳中毒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37.氯乙烯中毒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38.三氯乙烯中毒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39.氯丙烯中毒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40.氯丁二烯中毒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41.苯的氨基及硝基化合物(不包括三硝基甲苯)中毒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42.三硝基甲苯中毒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lastRenderedPageBreak/>
        <w:t>43.甲醇中毒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44.酚中毒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45.五氯酚（钠）中毒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46.甲醛中毒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47.硫酸二甲酯中毒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48.丙烯酰胺中毒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49.二甲基甲酰胺中毒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50.有机磷中毒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51.氨基甲酸酯类中毒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52.杀虫脒中毒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53.溴甲烷中毒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54.拟除虫菊酯类中毒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55.铟及其化合物中毒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56.溴丙烷中毒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57.碘甲烷中毒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58.氯乙酸中毒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59.环氧乙烷中毒</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60.上述条目未提及的与职业有害因素接触之间存在直接因果联系的其他化学中毒</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六、物理因素所致职业病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1.中暑</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2.减压病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lastRenderedPageBreak/>
        <w:t>3.高原病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4.航空病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5.手臂振动病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6.激光所致眼（角膜、晶状体、视网膜）损伤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7.冻伤</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七、职业性放射性疾病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1.外照射急性放射病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2.外照射亚急性放射病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3.外照射慢性放射病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4.内照射放射病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5.放射性皮肤疾病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6.放射性肿瘤（含矿工高氡暴露所致肺癌）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7.放射性骨损伤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8.放射性甲状腺疾病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9.放射性性腺疾病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10.放射复合伤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11.根据《职业性放射性疾病诊断标准（总则）》可以诊断的其他放射性损伤</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八、职业性传染病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1.炭疽</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2.森林脑炎</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3.布鲁氏菌病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lastRenderedPageBreak/>
        <w:t>4.艾滋病（限于医疗卫生人员及人民警察）</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5.莱姆病</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九、职业性肿瘤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1.石棉所致肺癌、间皮瘤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2.联苯胺所致膀胱癌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3.苯所致白血病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4.氯甲醚、双氯甲醚所致肺癌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5.砷及其化合物所致肺癌、皮肤癌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6.氯乙烯所致肝血管肉瘤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7.焦炉逸散物所致肺癌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8.六价铬化合物所致肺癌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9.毛沸石所致肺癌、胸膜间皮瘤</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10.煤焦油、煤焦油沥青、石油沥青所致皮肤癌</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11.β-萘胺所致膀胱癌</w:t>
      </w:r>
    </w:p>
    <w:p w:rsidR="00326D2C" w:rsidRPr="00326D2C" w:rsidRDefault="00326D2C" w:rsidP="00326D2C">
      <w:pPr>
        <w:widowControl/>
        <w:spacing w:line="360" w:lineRule="auto"/>
        <w:ind w:firstLine="480"/>
        <w:jc w:val="left"/>
        <w:rPr>
          <w:rFonts w:ascii="仿宋" w:eastAsia="仿宋" w:hAnsi="仿宋" w:cs="宋体"/>
          <w:b/>
          <w:color w:val="000000"/>
          <w:kern w:val="0"/>
          <w:sz w:val="32"/>
          <w:szCs w:val="32"/>
        </w:rPr>
      </w:pPr>
      <w:r w:rsidRPr="00326D2C">
        <w:rPr>
          <w:rFonts w:ascii="仿宋" w:eastAsia="仿宋" w:hAnsi="仿宋" w:cs="宋体" w:hint="eastAsia"/>
          <w:b/>
          <w:color w:val="000000"/>
          <w:kern w:val="0"/>
          <w:sz w:val="32"/>
          <w:szCs w:val="32"/>
        </w:rPr>
        <w:t>十、其他职业病</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1.金属烟热</w:t>
      </w:r>
    </w:p>
    <w:p w:rsidR="00326D2C"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2.滑囊炎（限于井下工人）</w:t>
      </w:r>
    </w:p>
    <w:p w:rsidR="000D1902" w:rsidRPr="00326D2C" w:rsidRDefault="00326D2C" w:rsidP="00326D2C">
      <w:pPr>
        <w:widowControl/>
        <w:spacing w:line="360" w:lineRule="auto"/>
        <w:ind w:firstLine="480"/>
        <w:jc w:val="left"/>
        <w:rPr>
          <w:rFonts w:ascii="仿宋" w:eastAsia="仿宋" w:hAnsi="仿宋" w:cs="宋体"/>
          <w:color w:val="000000"/>
          <w:kern w:val="0"/>
          <w:sz w:val="32"/>
          <w:szCs w:val="32"/>
        </w:rPr>
      </w:pPr>
      <w:r w:rsidRPr="00326D2C">
        <w:rPr>
          <w:rFonts w:ascii="仿宋" w:eastAsia="仿宋" w:hAnsi="仿宋" w:cs="宋体" w:hint="eastAsia"/>
          <w:color w:val="000000"/>
          <w:kern w:val="0"/>
          <w:sz w:val="32"/>
          <w:szCs w:val="32"/>
        </w:rPr>
        <w:t>3.股静脉血栓综合征、股动脉闭塞症或淋巴管闭塞症（限于刮研作业人员）</w:t>
      </w:r>
    </w:p>
    <w:sectPr w:rsidR="000D1902" w:rsidRPr="00326D2C" w:rsidSect="000D190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B7" w:rsidRDefault="00725FB7" w:rsidP="00326D2C">
      <w:r>
        <w:separator/>
      </w:r>
    </w:p>
  </w:endnote>
  <w:endnote w:type="continuationSeparator" w:id="0">
    <w:p w:rsidR="00725FB7" w:rsidRDefault="00725FB7" w:rsidP="00326D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6595"/>
      <w:docPartObj>
        <w:docPartGallery w:val="Page Numbers (Bottom of Page)"/>
        <w:docPartUnique/>
      </w:docPartObj>
    </w:sdtPr>
    <w:sdtContent>
      <w:p w:rsidR="00326D2C" w:rsidRDefault="00326D2C">
        <w:pPr>
          <w:pStyle w:val="a5"/>
          <w:jc w:val="center"/>
        </w:pPr>
        <w:fldSimple w:instr=" PAGE   \* MERGEFORMAT ">
          <w:r w:rsidRPr="00326D2C">
            <w:rPr>
              <w:noProof/>
              <w:lang w:val="zh-CN"/>
            </w:rPr>
            <w:t>1</w:t>
          </w:r>
        </w:fldSimple>
      </w:p>
    </w:sdtContent>
  </w:sdt>
  <w:p w:rsidR="00326D2C" w:rsidRDefault="00326D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B7" w:rsidRDefault="00725FB7" w:rsidP="00326D2C">
      <w:r>
        <w:separator/>
      </w:r>
    </w:p>
  </w:footnote>
  <w:footnote w:type="continuationSeparator" w:id="0">
    <w:p w:rsidR="00725FB7" w:rsidRDefault="00725FB7" w:rsidP="00326D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6D2C"/>
    <w:rsid w:val="000D1902"/>
    <w:rsid w:val="00326D2C"/>
    <w:rsid w:val="00725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6D2C"/>
    <w:pPr>
      <w:widowControl/>
      <w:jc w:val="left"/>
    </w:pPr>
    <w:rPr>
      <w:rFonts w:ascii="宋体" w:eastAsia="宋体" w:hAnsi="宋体" w:cs="宋体"/>
      <w:kern w:val="0"/>
      <w:sz w:val="24"/>
      <w:szCs w:val="24"/>
    </w:rPr>
  </w:style>
  <w:style w:type="paragraph" w:customStyle="1" w:styleId="1">
    <w:name w:val="1"/>
    <w:basedOn w:val="a"/>
    <w:rsid w:val="00326D2C"/>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326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26D2C"/>
    <w:rPr>
      <w:sz w:val="18"/>
      <w:szCs w:val="18"/>
    </w:rPr>
  </w:style>
  <w:style w:type="paragraph" w:styleId="a5">
    <w:name w:val="footer"/>
    <w:basedOn w:val="a"/>
    <w:link w:val="Char0"/>
    <w:uiPriority w:val="99"/>
    <w:unhideWhenUsed/>
    <w:rsid w:val="00326D2C"/>
    <w:pPr>
      <w:tabs>
        <w:tab w:val="center" w:pos="4153"/>
        <w:tab w:val="right" w:pos="8306"/>
      </w:tabs>
      <w:snapToGrid w:val="0"/>
      <w:jc w:val="left"/>
    </w:pPr>
    <w:rPr>
      <w:sz w:val="18"/>
      <w:szCs w:val="18"/>
    </w:rPr>
  </w:style>
  <w:style w:type="character" w:customStyle="1" w:styleId="Char0">
    <w:name w:val="页脚 Char"/>
    <w:basedOn w:val="a0"/>
    <w:link w:val="a5"/>
    <w:uiPriority w:val="99"/>
    <w:rsid w:val="00326D2C"/>
    <w:rPr>
      <w:sz w:val="18"/>
      <w:szCs w:val="18"/>
    </w:rPr>
  </w:style>
</w:styles>
</file>

<file path=word/webSettings.xml><?xml version="1.0" encoding="utf-8"?>
<w:webSettings xmlns:r="http://schemas.openxmlformats.org/officeDocument/2006/relationships" xmlns:w="http://schemas.openxmlformats.org/wordprocessingml/2006/main">
  <w:divs>
    <w:div w:id="511578309">
      <w:bodyDiv w:val="1"/>
      <w:marLeft w:val="0"/>
      <w:marRight w:val="0"/>
      <w:marTop w:val="0"/>
      <w:marBottom w:val="0"/>
      <w:divBdr>
        <w:top w:val="none" w:sz="0" w:space="0" w:color="auto"/>
        <w:left w:val="none" w:sz="0" w:space="0" w:color="auto"/>
        <w:bottom w:val="none" w:sz="0" w:space="0" w:color="auto"/>
        <w:right w:val="none" w:sz="0" w:space="0" w:color="auto"/>
      </w:divBdr>
      <w:divsChild>
        <w:div w:id="338629120">
          <w:marLeft w:val="0"/>
          <w:marRight w:val="0"/>
          <w:marTop w:val="0"/>
          <w:marBottom w:val="0"/>
          <w:divBdr>
            <w:top w:val="none" w:sz="0" w:space="0" w:color="auto"/>
            <w:left w:val="none" w:sz="0" w:space="0" w:color="auto"/>
            <w:bottom w:val="none" w:sz="0" w:space="0" w:color="auto"/>
            <w:right w:val="none" w:sz="0" w:space="0" w:color="auto"/>
          </w:divBdr>
          <w:divsChild>
            <w:div w:id="385640896">
              <w:marLeft w:val="0"/>
              <w:marRight w:val="0"/>
              <w:marTop w:val="0"/>
              <w:marBottom w:val="0"/>
              <w:divBdr>
                <w:top w:val="none" w:sz="0" w:space="0" w:color="auto"/>
                <w:left w:val="none" w:sz="0" w:space="0" w:color="auto"/>
                <w:bottom w:val="none" w:sz="0" w:space="0" w:color="auto"/>
                <w:right w:val="none" w:sz="0" w:space="0" w:color="auto"/>
              </w:divBdr>
              <w:divsChild>
                <w:div w:id="213085979">
                  <w:marLeft w:val="0"/>
                  <w:marRight w:val="0"/>
                  <w:marTop w:val="96"/>
                  <w:marBottom w:val="0"/>
                  <w:divBdr>
                    <w:top w:val="none" w:sz="0" w:space="0" w:color="auto"/>
                    <w:left w:val="none" w:sz="0" w:space="0" w:color="auto"/>
                    <w:bottom w:val="none" w:sz="0" w:space="0" w:color="auto"/>
                    <w:right w:val="none" w:sz="0" w:space="0" w:color="auto"/>
                  </w:divBdr>
                  <w:divsChild>
                    <w:div w:id="392655713">
                      <w:marLeft w:val="0"/>
                      <w:marRight w:val="0"/>
                      <w:marTop w:val="100"/>
                      <w:marBottom w:val="100"/>
                      <w:divBdr>
                        <w:top w:val="single" w:sz="4" w:space="10" w:color="BBBBBB"/>
                        <w:left w:val="single" w:sz="4" w:space="14" w:color="BBBBBB"/>
                        <w:bottom w:val="single" w:sz="4" w:space="10" w:color="BBBBBB"/>
                        <w:right w:val="single" w:sz="4" w:space="14" w:color="BBBBBB"/>
                      </w:divBdr>
                      <w:divsChild>
                        <w:div w:id="23599282">
                          <w:marLeft w:val="0"/>
                          <w:marRight w:val="0"/>
                          <w:marTop w:val="0"/>
                          <w:marBottom w:val="0"/>
                          <w:divBdr>
                            <w:top w:val="none" w:sz="0" w:space="0" w:color="auto"/>
                            <w:left w:val="none" w:sz="0" w:space="0" w:color="auto"/>
                            <w:bottom w:val="single" w:sz="8" w:space="0" w:color="0166B5"/>
                            <w:right w:val="none" w:sz="0" w:space="0" w:color="auto"/>
                          </w:divBdr>
                          <w:divsChild>
                            <w:div w:id="2142065093">
                              <w:marLeft w:val="0"/>
                              <w:marRight w:val="0"/>
                              <w:marTop w:val="0"/>
                              <w:marBottom w:val="0"/>
                              <w:divBdr>
                                <w:top w:val="none" w:sz="0" w:space="0" w:color="auto"/>
                                <w:left w:val="none" w:sz="0" w:space="0" w:color="auto"/>
                                <w:bottom w:val="none" w:sz="0" w:space="0" w:color="auto"/>
                                <w:right w:val="none" w:sz="0" w:space="0" w:color="auto"/>
                              </w:divBdr>
                            </w:div>
                          </w:divsChild>
                        </w:div>
                        <w:div w:id="437330620">
                          <w:marLeft w:val="0"/>
                          <w:marRight w:val="0"/>
                          <w:marTop w:val="0"/>
                          <w:marBottom w:val="0"/>
                          <w:divBdr>
                            <w:top w:val="none" w:sz="0" w:space="0" w:color="auto"/>
                            <w:left w:val="none" w:sz="0" w:space="0" w:color="auto"/>
                            <w:bottom w:val="none" w:sz="0" w:space="0" w:color="auto"/>
                            <w:right w:val="none" w:sz="0" w:space="0" w:color="auto"/>
                          </w:divBdr>
                          <w:divsChild>
                            <w:div w:id="1735859189">
                              <w:marLeft w:val="0"/>
                              <w:marRight w:val="0"/>
                              <w:marTop w:val="0"/>
                              <w:marBottom w:val="0"/>
                              <w:divBdr>
                                <w:top w:val="none" w:sz="0" w:space="0" w:color="auto"/>
                                <w:left w:val="none" w:sz="0" w:space="0" w:color="auto"/>
                                <w:bottom w:val="none" w:sz="0" w:space="0" w:color="auto"/>
                                <w:right w:val="none" w:sz="0" w:space="0" w:color="auto"/>
                              </w:divBdr>
                              <w:divsChild>
                                <w:div w:id="18759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287</Words>
  <Characters>1637</Characters>
  <Application>Microsoft Office Word</Application>
  <DocSecurity>0</DocSecurity>
  <Lines>13</Lines>
  <Paragraphs>3</Paragraphs>
  <ScaleCrop>false</ScaleCrop>
  <Company>CHINA</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邱集钰</dc:creator>
  <cp:lastModifiedBy>邱集钰</cp:lastModifiedBy>
  <cp:revision>1</cp:revision>
  <dcterms:created xsi:type="dcterms:W3CDTF">2020-04-23T14:25:00Z</dcterms:created>
  <dcterms:modified xsi:type="dcterms:W3CDTF">2020-04-23T14:31:00Z</dcterms:modified>
</cp:coreProperties>
</file>