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全民营养周-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高脂血症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膳食指南</w:t>
      </w:r>
    </w:p>
    <w:p>
      <w:pPr>
        <w:jc w:val="center"/>
        <w:rPr>
          <w:rFonts w:hint="eastAsia" w:ascii="仿宋" w:hAnsi="仿宋" w:eastAsia="仿宋" w:cs="仿宋"/>
          <w:b/>
          <w:bCs/>
          <w:color w:val="0000FF"/>
          <w:sz w:val="44"/>
          <w:szCs w:val="44"/>
        </w:rPr>
      </w:pPr>
      <w:r>
        <w:rPr>
          <w:rFonts w:hint="eastAsia" w:ascii="仿宋" w:hAnsi="仿宋" w:eastAsia="仿宋" w:cs="仿宋"/>
          <w:color w:val="0000FF"/>
        </w:rPr>
        <w:t>撰稿：方海琴 研究员  国家食品安全风险中心应用营养一室</w:t>
      </w:r>
    </w:p>
    <w:p>
      <w:pPr>
        <w:jc w:val="center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FF"/>
          <w:lang w:val="en-US" w:eastAsia="zh-CN"/>
        </w:rPr>
        <w:t>版权归属：中国营养学会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脂血症是指由于脂肪代谢异常，人体血清中一种或多种脂质的水平超过了正常范围，包括总胆固醇、低密度脂蛋白胆固醇和甘油三酯过高，实际上，也包括低高密度脂蛋白胆固醇血症在内的各种血脂异常。近30年来，我国高脂血症患病率明显增加，它也是高血压、糖尿病、冠心病、脑卒中的重要危险因素，长期患高脂血症可导致动脉粥样硬化，增加心血管疾病的发病率和死亡率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脂血症危险因素多与不合理膳食相关，如过量的饱和脂肪酸或反式脂肪酸摄入等。健康生活方式干预是全球公认的高脂血症防治策略。膳食营养通过调节血脂、血压或血糖水平等危险因素，影响动脉粥样硬化的发生，从而在预防高脂血症引起的心血管疾病中发挥重要作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1月，国家卫健委印发了《成人高脂血症食养指南（2023年版）》等4项食养指南。其中《成人高脂血症食养指南（2023年版）》（以下简称《指南》）由国家食品安全风险评估中心牵头编制，根据营养科学、中医食养理论和膳食相关慢性病科学研究证据，对高脂血症人群的日常食养提出建议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一、 食养原则和建议</w:t>
      </w:r>
    </w:p>
    <w:p>
      <w:pPr>
        <w:pStyle w:val="5"/>
        <w:widowControl/>
        <w:spacing w:before="225" w:beforeAutospacing="0" w:after="225" w:afterAutospacing="0"/>
        <w:ind w:left="480" w:hanging="480" w:hanging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</w:rPr>
        <w:drawing>
          <wp:inline distT="0" distB="0" distL="0" distR="0">
            <wp:extent cx="4655820" cy="3985260"/>
            <wp:effectExtent l="0" t="0" r="11430" b="15240"/>
            <wp:docPr id="1" name="图片 1" descr="ef597f55b89f9aa72fbabf5cebce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597f55b89f9aa72fbabf5cebcee5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bidi="ar"/>
        </w:rPr>
        <w:br w:type="textWrapping"/>
      </w:r>
      <w:r>
        <w:rPr>
          <w:rStyle w:val="9"/>
          <w:rFonts w:hint="eastAsia" w:ascii="仿宋" w:hAnsi="仿宋" w:eastAsia="仿宋" w:cs="仿宋"/>
          <w:sz w:val="28"/>
          <w:szCs w:val="28"/>
          <w:lang w:bidi="ar"/>
        </w:rPr>
        <w:t>(一) 吃动平衡，保持健康体重。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改善膳食结构，控制能量摄入，维持健康体重，减少体脂含量，有利于血脂控制。尤其对于超重和肥胖人群每天可减少300～500kcal的能量摄入，通过控制能量摄入以减重。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除部分不宜进行运动人群外，高脂血症人群每周5～7次体育锻炼或身体活动，每次30分钟中等及以上强度身体运动。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运动方式可选择健走、跑步、游泳、爬山和球类运动等，每天锻炼至少消耗200kcal。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(二) 调控脂肪，少油烹饪。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限制总脂肪、饱和脂肪、胆固醇和反式脂肪酸的摄入。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脂肪摄入量以占总能量20%～25%为宜，高甘油三酯血症者更应尽可能减少每日脂肪摄入总量。每日烹调油应不超过25g。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饱和脂肪摄入量应少于总能量的10%。高胆固醇血症者应降低饱和脂肪摄入量，使其低于总能量的7%。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胆固醇每日摄入量应少于300mg，而高胆固醇血症者每日胆固醇摄入量应少于200mg。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反式脂肪酸摄入量应低于总能量的1%，即每天不宜超过2g。</w:t>
      </w:r>
    </w:p>
    <w:p>
      <w:pPr>
        <w:pStyle w:val="5"/>
        <w:widowControl/>
        <w:spacing w:before="0" w:beforeAutospacing="0" w:after="0" w:afterAutospacing="0" w:line="420" w:lineRule="atLeast"/>
        <w:ind w:firstLine="560" w:firstLineChars="200"/>
        <w:rPr>
          <w:rFonts w:hint="eastAsia" w:ascii="仿宋" w:hAnsi="仿宋" w:eastAsia="仿宋" w:cs="仿宋"/>
          <w:color w:val="000000"/>
          <w:spacing w:val="23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适当增加不饱和脂肪酸的摄入，富含n-3系列多不饱和脂肪酸的食物，可适当多吃。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(三) 食物多样，蛋白质和膳食纤维摄入充足。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在主食中应适当控制精白米面摄入，适量多吃含膳食纤维丰富的食物，如全谷物、杂豆类、蔬菜等。推荐每日膳食中包含25～40g膳食纤维（其中7～13g水溶性膳食纤维）。</w:t>
      </w:r>
    </w:p>
    <w:p>
      <w:pPr>
        <w:widowControl/>
        <w:ind w:firstLine="560" w:firstLineChars="200"/>
        <w:jc w:val="left"/>
        <w:rPr>
          <w:rStyle w:val="9"/>
          <w:rFonts w:hint="eastAsia" w:ascii="仿宋" w:hAnsi="仿宋" w:eastAsia="仿宋" w:cs="仿宋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蛋白质摄入充足。动物蛋白摄入可选择适当摄入脂肪含量较低的鱼虾类、去皮禽肉、瘦肉等，选择脱脂或低脂牛奶等，提高大豆蛋白等植物性蛋白质的摄入。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(四) 少盐控糖，戒烟限酒。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高脂血症是高血压、糖尿病、冠心病、脑卒中的重要危险因素，为预防相关并发症的发生，要将血脂、血压、血糖控制在理想水平。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培养清淡口味。食盐用量每日不宜超过5g，限制添加糖的摄入，少吃甜食。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高脂血症人群生活作息应规律，保持乐观、愉快的情绪，劳逸结合，睡眠充足，戒烟限酒，培养健康生活习惯。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(五) 因人制宜，辨证施膳。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根据高脂血症人群年龄、性别、体质、生活习惯、职业等不同特点，辨别不同证型，综合考虑膳食搭配的原则，给予个性化食养方案，以达到精准施膳的目的。</w:t>
      </w:r>
    </w:p>
    <w:p>
      <w:pPr>
        <w:widowControl/>
        <w:ind w:firstLine="562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（六）因时制宜，分季调理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人与自然是一个有机整体，在四时节律影响下，人体血脂水平会存在一定波动，针对不同季节的特点，高脂血症人群食养有不同要求。</w:t>
      </w:r>
    </w:p>
    <w:p>
      <w:pPr>
        <w:widowControl/>
        <w:ind w:firstLine="562" w:firstLineChars="200"/>
        <w:jc w:val="center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drawing>
          <wp:inline distT="0" distB="0" distL="0" distR="0">
            <wp:extent cx="4907280" cy="3352800"/>
            <wp:effectExtent l="0" t="0" r="0" b="0"/>
            <wp:docPr id="2" name="图片 8" descr="1676973722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16769737223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>
      <w:pPr>
        <w:widowControl/>
        <w:ind w:firstLine="562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（七）因地制宜，合理搭配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受不同地区气候与环境的影响，居民膳食习惯存在差异，高脂血症人群的中医体质也有所不同，根据地域调整膳食与食养，对调节血脂具有重要作用。</w:t>
      </w:r>
    </w:p>
    <w:p>
      <w:pPr>
        <w:widowControl/>
        <w:ind w:firstLine="562" w:firstLineChars="200"/>
        <w:jc w:val="center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drawing>
          <wp:inline distT="0" distB="0" distL="0" distR="0">
            <wp:extent cx="4160520" cy="5334000"/>
            <wp:effectExtent l="0" t="0" r="0" b="0"/>
            <wp:docPr id="3" name="图片 7" descr="1676973685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16769736850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2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（八）会看慧选，科学食养，适量食用食药物质。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通过看营养标签选择脂肪含量低的食品，科学合理选择。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适当多吃富含植物甾醇、多糖等植物化学物的食物，每日可摄入2g左右植物甾醇。</w:t>
      </w:r>
    </w:p>
    <w:p>
      <w:pPr>
        <w:widowControl/>
        <w:ind w:firstLine="560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高脂血症人群适量食用食药物质，可以起到辅助降低血脂的作用，食药物质及新食品原料食用量应符合相关要求。</w:t>
      </w:r>
    </w:p>
    <w:p>
      <w:pPr>
        <w:widowControl/>
        <w:ind w:firstLine="562" w:firstLineChars="200"/>
        <w:jc w:val="left"/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Style w:val="9"/>
          <w:rFonts w:hint="eastAsia" w:ascii="仿宋" w:hAnsi="仿宋" w:eastAsia="仿宋" w:cs="仿宋"/>
          <w:kern w:val="0"/>
          <w:sz w:val="28"/>
          <w:szCs w:val="28"/>
          <w:lang w:bidi="ar"/>
        </w:rPr>
        <w:t>二、 不同证型食谱示例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参考“辨证施膳”原则，将高脂血症分为常见的6种中医证型，《指南》给出了对应的每种证型3天食谱示例（以生重计）。食谱制作坚持食物多样、能量适宜、控制脂肪、主食定量、蔬果丰富、肉类适当的原则。使用者可基于不同证型选择相应的食药物质和食养方，参照《指南》提出的食养原则和建议，结合食物互换法，根据自身情况对食谱进行合理搭配。</w:t>
      </w:r>
    </w:p>
    <w:p>
      <w:pPr>
        <w:widowControl/>
        <w:ind w:firstLine="652" w:firstLineChars="200"/>
        <w:jc w:val="left"/>
        <w:rPr>
          <w:rFonts w:hint="eastAsia" w:ascii="仿宋" w:hAnsi="仿宋" w:eastAsia="仿宋" w:cs="仿宋"/>
          <w:color w:val="000000"/>
          <w:spacing w:val="23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23"/>
          <w:sz w:val="28"/>
          <w:szCs w:val="28"/>
          <w:shd w:val="clear" w:color="auto" w:fill="FFFFFF"/>
        </w:rPr>
        <w:t>以下食谱适合痰浊内阻型的成人高脂血症人群，更多食谱示例见《指南》。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痰浊内阻型症状表现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：痰浊内阻型高脂血症人群常表现身体肥胖，肢体沉重感，头昏多眠，容易困倦，胸闷气短，大便黏或不成形，舌体胖大，舌苔粘腻。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食谱特点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：选择了具有祛湿、化痰、理气作用的茶饮，以及和证型相适应的食养方。</w:t>
      </w:r>
    </w:p>
    <w:p>
      <w:pPr>
        <w:widowControl/>
        <w:ind w:firstLine="562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（一）食谱示例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（3日）</w:t>
      </w:r>
    </w:p>
    <w:p>
      <w:pPr>
        <w:widowControl/>
        <w:jc w:val="left"/>
        <w:rPr>
          <w:rFonts w:hint="eastAsia" w:ascii="仿宋" w:hAnsi="仿宋" w:eastAsia="仿宋" w:cs="仿宋"/>
        </w:rPr>
      </w:pPr>
    </w:p>
    <w:tbl>
      <w:tblPr>
        <w:tblStyle w:val="7"/>
        <w:tblW w:w="7877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6934"/>
        <w:gridCol w:w="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59" w:hRule="atLeast"/>
          <w:tblCellSpacing w:w="0" w:type="dxa"/>
          <w:jc w:val="center"/>
        </w:trPr>
        <w:tc>
          <w:tcPr>
            <w:tcW w:w="7856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F9F2D2"/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示例1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571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早餐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全麦面包（全麦面粉30g，高筋面粉60g）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煮鸡蛋（鸡蛋50g）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脱脂牛奶（300ml）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凉拌海带丝（海带丝50g，大蒜3g）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10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茶饮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山楂菊花决明子茶（山楂*9g，菊花*6g，炒决明子*9g）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46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红芸豆米饭（红芸豆10g，小米10g，大米70g）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香菇炒芹菜（芹菜200g，香菇20g，淀粉5g）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洋葱西红柿烩牛肉（洋葱20g，牛肉80g，土豆50g，西红柿100g）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海带木耳汤（海带30g，木耳50g）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61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加餐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橙子（200g），甜杏仁*（10g）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916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晚餐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杂粮米饭（黑米10g，糙米25g，小米10g，高粱米10g）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芦笋豆腐干（芦笋100g，豆腐干30g，口蘑10g）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胡萝卜炒空心菜（胡萝卜150g，空心菜150g，柿子椒20g）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桔红蜇皮鸭肉汤（桔红*5g，大枣*3g，鸭肉30g，海蜇皮10g，冬瓜100g）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97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油、盐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全天总用量：植物油20g，盐5g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39" w:hRule="atLeast"/>
          <w:tblCellSpacing w:w="0" w:type="dxa"/>
          <w:jc w:val="center"/>
        </w:trPr>
        <w:tc>
          <w:tcPr>
            <w:tcW w:w="7856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E3C01E"/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示例2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732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早餐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玉米面馒头（玉米面30g，面粉50g）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脱脂牛奶（300ml）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煮鸡蛋（鸡蛋50g）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洋葱千张（洋葱10g，豆腐皮20g）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87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茶饮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三鲜茶（鲜荷叶*、鲜藿香*、鲜橘皮*各10g)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55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杂粮米饭（黑米10g，糙米70g，小米10g，高粱米10g）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清蒸鲈鱼（鲈鱼80g，生姜*2片，葱2段）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蒜茸油麦菜（油麦菜200g，大蒜10g）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西红柿紫菜蛋花汤（紫菜5g，西红柿50g，鸡蛋15g）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342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加餐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苹果（200g）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831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晚餐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紫薯芋头饭（芋头30g，紫薯30g，大米60g）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山楂西兰花炒肉片（猪瘦肉30g，西兰花100g，山楂*3g，鸡蛋清10g）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素烩三菇（冬菇、香菇、草菇各25g）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海带冬瓜薏苡仁汤（海带30g，冬瓜100g，薏苡仁*30g）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290" w:hRule="atLeast"/>
          <w:tblCellSpacing w:w="0" w:type="dxa"/>
          <w:jc w:val="center"/>
        </w:trPr>
        <w:tc>
          <w:tcPr>
            <w:tcW w:w="921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油、盐</w:t>
            </w:r>
          </w:p>
        </w:tc>
        <w:tc>
          <w:tcPr>
            <w:tcW w:w="6935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全天总用量：植物油20g，盐5g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7877" w:type="dxa"/>
            <w:gridSpan w:val="3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F2E6CD"/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示例3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早餐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黄豆粳米豆浆（黄豆30g，粳米30g）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卤鸡蛋（鸡蛋50g）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双色花卷（面粉40g，南瓜20g）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香干拌笋丝（香干30g，笋丝100，胡萝卜丝20g）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茶饮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三鲜饮（鲜山楂*15g，鲜白萝卜15g，鲜橘皮*3g）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中餐 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杂粮米饭（黑米10g，糙米60g，小米10g，高粱米10g）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荷叶兔肉（荷叶*半张，兔肉50g）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炒时蔬（生菜、芥兰、茄子、西葫芦交替食用，每次200g）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冬瓜莲蓬薏苡仁煲瘦肉（冬瓜100g，薏苡仁*10g，莲蓬5g，大枣*3g，猪瘦肉50g）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加餐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苹果（200g），腰果（10g）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晚餐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荞麦面条（荞麦面粉40g，高筋面粉40g）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胡萝卜炒西兰花（胡萝卜100g，西兰花100g）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海米香菇炖粉条（粉条30g，香菇10g，虾仁10g，鸡肉30g）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豆腐海带汤（海带10g，豆腐20g，菠菜30g）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tblCellSpacing w:w="0" w:type="dxa"/>
          <w:jc w:val="center"/>
        </w:trPr>
        <w:tc>
          <w:tcPr>
            <w:tcW w:w="920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油、盐</w:t>
            </w:r>
          </w:p>
        </w:tc>
        <w:tc>
          <w:tcPr>
            <w:tcW w:w="6957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全天总用量：植物油20g，盐5g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7877" w:type="dxa"/>
            <w:gridSpan w:val="3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注：1.本食谱可提供每日能量1790～1880kcal。蛋白质80～90g，碳水化合物245～275g及脂肪45～50g；宏量营养素占总能量比为：蛋白质15%～20%，碳水化合物50%～60%，脂肪20%～25%。</w:t>
            </w:r>
          </w:p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2.*为食谱中用到的食药物质，如山楂、菊花、决明子等。</w:t>
            </w:r>
          </w:p>
        </w:tc>
      </w:tr>
    </w:tbl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（二）食养方示例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经验茶饮（痰浊内阻型）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三鲜茶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材料：鲜荷叶、鲜藿香、鲜橘皮各10g。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制法：洗净、切碎，用滚开水冲泡或稍煮。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用法用量：分多次代茶饮用。夏天头晕泛恶心者，饮之尤宜。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食养方（痰浊内阻型）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冬瓜莲蓬薏苡仁煲瘦肉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主要材料：冬瓜100g，薏苡仁10g，莲蓬5g，大枣3g，猪瘦肉50g。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制作方法：莲蓬、薏苡仁分别洗净，浸泡 30 分钟；冬瓜切大块；大枣洗净；猪瘦肉切块、焯水、洗净；将所有原料及清水500ml放入汤煲中，大火烧开，转小火煲1小时，略微加盐调味即可。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用法用量：佐餐食用，1人1次量，可食用7~10天。孕妇慎用。</w:t>
      </w:r>
    </w:p>
    <w:p>
      <w:pPr>
        <w:rPr>
          <w:rFonts w:hint="eastAsia" w:ascii="仿宋" w:hAnsi="仿宋" w:eastAsia="仿宋" w:cs="仿宋"/>
        </w:rPr>
      </w:pPr>
    </w:p>
    <w:p>
      <w:pPr>
        <w:widowControl/>
        <w:shd w:val="clear" w:color="auto" w:fill="FFFFFF"/>
        <w:spacing w:before="60" w:after="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更多食养建议详见《成人高脂血症食养指南（2023年版）》</w:t>
      </w:r>
    </w:p>
    <w:p>
      <w:pPr>
        <w:rPr>
          <w:rFonts w:hint="eastAsia" w:ascii="仿宋" w:hAnsi="仿宋" w:eastAsia="仿宋" w:cs="仿宋"/>
          <w:sz w:val="20"/>
          <w:szCs w:val="22"/>
        </w:rPr>
      </w:pPr>
    </w:p>
    <w:p>
      <w:pPr>
        <w:rPr>
          <w:rFonts w:hint="eastAsia" w:ascii="仿宋" w:hAnsi="仿宋" w:eastAsia="仿宋" w:cs="仿宋"/>
          <w:sz w:val="20"/>
          <w:szCs w:val="2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WJhYzIzNDg5MjUzZDUwMTc2NjkxMDkwYjc5OTYifQ=="/>
  </w:docVars>
  <w:rsids>
    <w:rsidRoot w:val="002E0FAC"/>
    <w:rsid w:val="000B016E"/>
    <w:rsid w:val="00233C7F"/>
    <w:rsid w:val="002661BE"/>
    <w:rsid w:val="002A2CEA"/>
    <w:rsid w:val="002E0FAC"/>
    <w:rsid w:val="003823F9"/>
    <w:rsid w:val="005544BD"/>
    <w:rsid w:val="005D5E50"/>
    <w:rsid w:val="006646C9"/>
    <w:rsid w:val="007A620F"/>
    <w:rsid w:val="008070DF"/>
    <w:rsid w:val="00962B1B"/>
    <w:rsid w:val="00973A9D"/>
    <w:rsid w:val="00C96BDB"/>
    <w:rsid w:val="00CB42B8"/>
    <w:rsid w:val="00CF0119"/>
    <w:rsid w:val="00D1034D"/>
    <w:rsid w:val="00D75FC1"/>
    <w:rsid w:val="00EE1B63"/>
    <w:rsid w:val="00F178BE"/>
    <w:rsid w:val="00F221F5"/>
    <w:rsid w:val="03247659"/>
    <w:rsid w:val="1431175D"/>
    <w:rsid w:val="155D46E3"/>
    <w:rsid w:val="25CA126D"/>
    <w:rsid w:val="2ECD4E56"/>
    <w:rsid w:val="336E0260"/>
    <w:rsid w:val="3B255741"/>
    <w:rsid w:val="42E51809"/>
    <w:rsid w:val="46964ACC"/>
    <w:rsid w:val="470675BC"/>
    <w:rsid w:val="4C6D7620"/>
    <w:rsid w:val="5CF266A0"/>
    <w:rsid w:val="691A2545"/>
    <w:rsid w:val="715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3078</Words>
  <Characters>3425</Characters>
  <Lines>25</Lines>
  <Paragraphs>7</Paragraphs>
  <TotalTime>0</TotalTime>
  <ScaleCrop>false</ScaleCrop>
  <LinksUpToDate>false</LinksUpToDate>
  <CharactersWithSpaces>3443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2023-04-07T10:49:00Z</dcterms:created>
  <dc:creator>admin</dc:creator>
  <cp:lastModifiedBy>summer</cp:lastModifiedBy>
  <dcterms:modified xsi:type="dcterms:W3CDTF">2023-05-17T07:44:20Z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9D7CEC6BE5714B3E9A5C04AA750A99A6</vt:lpwstr>
  </property>
</Properties>
</file>